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方正小标宋简体" w:hAnsi="宋体" w:eastAsia="方正小标宋简体" w:cs="宋体"/>
          <w:color w:val="000000"/>
          <w:kern w:val="36"/>
          <w:sz w:val="36"/>
          <w:szCs w:val="36"/>
        </w:rPr>
      </w:pPr>
      <w:r>
        <w:rPr>
          <w:rFonts w:hint="eastAsia" w:ascii="方正小标宋简体" w:hAnsi="宋体" w:eastAsia="方正小标宋简体" w:cs="宋体"/>
          <w:color w:val="000000"/>
          <w:kern w:val="36"/>
          <w:sz w:val="36"/>
          <w:szCs w:val="36"/>
        </w:rPr>
        <w:t>关于第六届全国中小学实验教学说课活动优秀实验教学案例遴选结果的公示</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根据《关于举办第六届全国中小学实验教学说课活动的通知》（教基司函〔201</w:t>
      </w:r>
      <w:r>
        <w:rPr>
          <w:color w:val="000000"/>
          <w:sz w:val="27"/>
          <w:szCs w:val="27"/>
        </w:rPr>
        <w:t>8</w:t>
      </w:r>
      <w:r>
        <w:rPr>
          <w:rFonts w:hint="eastAsia"/>
          <w:color w:val="000000"/>
          <w:sz w:val="27"/>
          <w:szCs w:val="27"/>
        </w:rPr>
        <w:t>〕</w:t>
      </w:r>
      <w:r>
        <w:rPr>
          <w:color w:val="000000"/>
          <w:sz w:val="27"/>
          <w:szCs w:val="27"/>
        </w:rPr>
        <w:t>14</w:t>
      </w:r>
      <w:r>
        <w:rPr>
          <w:rFonts w:hint="eastAsia"/>
          <w:color w:val="000000"/>
          <w:sz w:val="27"/>
          <w:szCs w:val="27"/>
        </w:rPr>
        <w:t>号）要求，在各省级教育组织部门推荐基础上，经评审委员会专家网络评审及综合评议，遴选出《能量转换科学研究》等1</w:t>
      </w:r>
      <w:r>
        <w:rPr>
          <w:color w:val="000000"/>
          <w:sz w:val="27"/>
          <w:szCs w:val="27"/>
        </w:rPr>
        <w:t>7</w:t>
      </w:r>
      <w:r>
        <w:rPr>
          <w:rFonts w:hint="eastAsia"/>
          <w:color w:val="000000"/>
          <w:sz w:val="27"/>
          <w:szCs w:val="27"/>
        </w:rPr>
        <w:t>0个优秀实验教学案例进入2</w:t>
      </w:r>
      <w:r>
        <w:rPr>
          <w:color w:val="000000"/>
          <w:sz w:val="27"/>
          <w:szCs w:val="27"/>
        </w:rPr>
        <w:t>018</w:t>
      </w:r>
      <w:r>
        <w:rPr>
          <w:rFonts w:hint="eastAsia"/>
          <w:color w:val="000000"/>
          <w:sz w:val="27"/>
          <w:szCs w:val="27"/>
        </w:rPr>
        <w:t>年1</w:t>
      </w:r>
      <w:r>
        <w:rPr>
          <w:color w:val="000000"/>
          <w:sz w:val="27"/>
          <w:szCs w:val="27"/>
        </w:rPr>
        <w:t>1</w:t>
      </w:r>
      <w:r>
        <w:rPr>
          <w:rFonts w:hint="eastAsia"/>
          <w:color w:val="000000"/>
          <w:sz w:val="27"/>
          <w:szCs w:val="27"/>
        </w:rPr>
        <w:t>月1</w:t>
      </w:r>
      <w:r>
        <w:rPr>
          <w:color w:val="000000"/>
          <w:sz w:val="27"/>
          <w:szCs w:val="27"/>
        </w:rPr>
        <w:t>7</w:t>
      </w:r>
      <w:r>
        <w:rPr>
          <w:rFonts w:hint="eastAsia"/>
          <w:color w:val="000000"/>
          <w:sz w:val="27"/>
          <w:szCs w:val="27"/>
        </w:rPr>
        <w:t>-</w:t>
      </w:r>
      <w:r>
        <w:rPr>
          <w:color w:val="000000"/>
          <w:sz w:val="27"/>
          <w:szCs w:val="27"/>
        </w:rPr>
        <w:t>18</w:t>
      </w:r>
      <w:r>
        <w:rPr>
          <w:rFonts w:hint="eastAsia"/>
          <w:color w:val="000000"/>
          <w:sz w:val="27"/>
          <w:szCs w:val="27"/>
        </w:rPr>
        <w:t>日在南昌举行的现场展示环节。现将第六届全国中小学实验教学说课活动优秀实验教学案例名单</w:t>
      </w:r>
      <w:r>
        <w:rPr>
          <w:color w:val="000000"/>
          <w:sz w:val="27"/>
          <w:szCs w:val="27"/>
        </w:rPr>
        <w:t>(见附件)</w:t>
      </w:r>
      <w:r>
        <w:rPr>
          <w:rFonts w:hint="eastAsia"/>
          <w:color w:val="000000"/>
          <w:sz w:val="27"/>
          <w:szCs w:val="27"/>
        </w:rPr>
        <w:t>予以公示，接受社会监督。公示期为201</w:t>
      </w:r>
      <w:r>
        <w:rPr>
          <w:color w:val="000000"/>
          <w:sz w:val="27"/>
          <w:szCs w:val="27"/>
        </w:rPr>
        <w:t>8</w:t>
      </w:r>
      <w:r>
        <w:rPr>
          <w:rFonts w:hint="eastAsia"/>
          <w:color w:val="000000"/>
          <w:sz w:val="27"/>
          <w:szCs w:val="27"/>
        </w:rPr>
        <w:t>年</w:t>
      </w:r>
      <w:r>
        <w:rPr>
          <w:color w:val="000000"/>
          <w:sz w:val="27"/>
          <w:szCs w:val="27"/>
        </w:rPr>
        <w:t>10</w:t>
      </w:r>
      <w:r>
        <w:rPr>
          <w:rFonts w:hint="eastAsia"/>
          <w:color w:val="000000"/>
          <w:sz w:val="27"/>
          <w:szCs w:val="27"/>
        </w:rPr>
        <w:t>月</w:t>
      </w:r>
      <w:r>
        <w:rPr>
          <w:color w:val="000000"/>
          <w:sz w:val="27"/>
          <w:szCs w:val="27"/>
        </w:rPr>
        <w:t>16</w:t>
      </w:r>
      <w:r>
        <w:rPr>
          <w:rFonts w:hint="eastAsia"/>
          <w:color w:val="000000"/>
          <w:sz w:val="27"/>
          <w:szCs w:val="27"/>
        </w:rPr>
        <w:t>日－</w:t>
      </w:r>
      <w:r>
        <w:rPr>
          <w:color w:val="000000"/>
          <w:sz w:val="27"/>
          <w:szCs w:val="27"/>
        </w:rPr>
        <w:t>10</w:t>
      </w:r>
      <w:r>
        <w:rPr>
          <w:rFonts w:hint="eastAsia"/>
          <w:color w:val="000000"/>
          <w:sz w:val="27"/>
          <w:szCs w:val="27"/>
        </w:rPr>
        <w:t>月</w:t>
      </w:r>
      <w:r>
        <w:rPr>
          <w:color w:val="000000"/>
          <w:sz w:val="27"/>
          <w:szCs w:val="27"/>
        </w:rPr>
        <w:t>23</w:t>
      </w:r>
      <w:r>
        <w:rPr>
          <w:rFonts w:hint="eastAsia"/>
          <w:color w:val="000000"/>
          <w:sz w:val="27"/>
          <w:szCs w:val="27"/>
        </w:rPr>
        <w:t>日。 </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公示期间，如有异议，请以电话或书面方式向中国教育装备行业协会反映，并提供必要证据材料和有效联系方式，以便核实查证。</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联系人及电话：李梦莹，010-598931</w:t>
      </w:r>
      <w:r>
        <w:rPr>
          <w:color w:val="000000"/>
          <w:sz w:val="27"/>
          <w:szCs w:val="27"/>
        </w:rPr>
        <w:t>82</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传真：010-59893200</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电子信箱：shuoke@ceeia.cn</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通讯地址：北京文慧园北路10号中教仪办公楼109室</w:t>
      </w:r>
    </w:p>
    <w:p>
      <w:pPr>
        <w:pStyle w:val="7"/>
        <w:shd w:val="clear" w:color="auto" w:fill="FFFFFF"/>
        <w:spacing w:before="0" w:beforeAutospacing="0" w:after="150" w:afterAutospacing="0" w:line="405" w:lineRule="atLeast"/>
        <w:ind w:firstLine="480"/>
        <w:jc w:val="both"/>
        <w:rPr>
          <w:color w:val="000000"/>
          <w:sz w:val="27"/>
          <w:szCs w:val="27"/>
        </w:rPr>
      </w:pPr>
      <w:r>
        <w:rPr>
          <w:rFonts w:hint="eastAsia"/>
          <w:color w:val="000000"/>
          <w:sz w:val="27"/>
          <w:szCs w:val="27"/>
        </w:rPr>
        <w:t>邮政编码：100082</w:t>
      </w:r>
    </w:p>
    <w:p>
      <w:pPr>
        <w:pStyle w:val="7"/>
        <w:shd w:val="clear" w:color="auto" w:fill="FFFFFF"/>
        <w:spacing w:before="0" w:beforeAutospacing="0" w:after="150" w:afterAutospacing="0" w:line="405" w:lineRule="atLeast"/>
        <w:ind w:firstLine="480"/>
        <w:jc w:val="both"/>
        <w:rPr>
          <w:color w:val="000000"/>
          <w:sz w:val="27"/>
          <w:szCs w:val="27"/>
        </w:rPr>
      </w:pPr>
    </w:p>
    <w:p>
      <w:pPr>
        <w:pStyle w:val="7"/>
        <w:shd w:val="clear" w:color="auto" w:fill="FFFFFF"/>
        <w:spacing w:before="0" w:beforeAutospacing="0" w:after="150" w:afterAutospacing="0" w:line="405" w:lineRule="atLeast"/>
        <w:ind w:firstLine="480"/>
        <w:jc w:val="both"/>
        <w:rPr>
          <w:color w:val="000000"/>
          <w:sz w:val="27"/>
          <w:szCs w:val="27"/>
        </w:rPr>
      </w:pPr>
      <w:r>
        <w:fldChar w:fldCharType="begin"/>
      </w:r>
      <w:r>
        <w:instrText xml:space="preserve"> HYPERLINK "http://www.syzx-edu.com/Home/News/news_detail?id=145" \l "list" </w:instrText>
      </w:r>
      <w:r>
        <w:fldChar w:fldCharType="separate"/>
      </w:r>
      <w:r>
        <w:rPr>
          <w:rStyle w:val="9"/>
          <w:rFonts w:hint="eastAsia"/>
          <w:color w:val="FF0000"/>
          <w:sz w:val="27"/>
          <w:szCs w:val="27"/>
          <w:u w:val="none"/>
        </w:rPr>
        <w:t>附件：第六届全国中小学实验教学说课活动优秀实验教学案例名单</w:t>
      </w:r>
      <w:r>
        <w:rPr>
          <w:rStyle w:val="9"/>
          <w:rFonts w:hint="eastAsia"/>
          <w:color w:val="FF0000"/>
          <w:sz w:val="27"/>
          <w:szCs w:val="27"/>
          <w:u w:val="none"/>
        </w:rPr>
        <w:fldChar w:fldCharType="end"/>
      </w:r>
    </w:p>
    <w:p>
      <w:pPr>
        <w:pStyle w:val="13"/>
        <w:shd w:val="clear" w:color="auto" w:fill="FFFFFF"/>
        <w:spacing w:before="0" w:beforeAutospacing="0" w:after="150" w:afterAutospacing="0" w:line="405" w:lineRule="atLeast"/>
        <w:ind w:firstLine="480"/>
        <w:jc w:val="right"/>
        <w:rPr>
          <w:color w:val="000000"/>
          <w:sz w:val="27"/>
          <w:szCs w:val="27"/>
        </w:rPr>
      </w:pPr>
      <w:r>
        <w:rPr>
          <w:rFonts w:hint="eastAsia"/>
          <w:color w:val="000000"/>
          <w:sz w:val="27"/>
          <w:szCs w:val="27"/>
        </w:rPr>
        <w:t>中国教育装备行业协会</w:t>
      </w:r>
    </w:p>
    <w:p>
      <w:pPr>
        <w:pStyle w:val="13"/>
        <w:shd w:val="clear" w:color="auto" w:fill="FFFFFF"/>
        <w:spacing w:before="0" w:beforeAutospacing="0" w:after="150" w:afterAutospacing="0" w:line="405" w:lineRule="atLeast"/>
        <w:ind w:firstLine="480"/>
        <w:jc w:val="right"/>
        <w:rPr>
          <w:color w:val="000000"/>
          <w:sz w:val="27"/>
          <w:szCs w:val="27"/>
        </w:rPr>
      </w:pPr>
      <w:r>
        <w:rPr>
          <w:rFonts w:hint="eastAsia"/>
          <w:color w:val="000000"/>
          <w:sz w:val="27"/>
          <w:szCs w:val="27"/>
        </w:rPr>
        <w:t>201</w:t>
      </w:r>
      <w:r>
        <w:rPr>
          <w:color w:val="000000"/>
          <w:sz w:val="27"/>
          <w:szCs w:val="27"/>
        </w:rPr>
        <w:t>8</w:t>
      </w:r>
      <w:r>
        <w:rPr>
          <w:rFonts w:hint="eastAsia"/>
          <w:color w:val="000000"/>
          <w:sz w:val="27"/>
          <w:szCs w:val="27"/>
        </w:rPr>
        <w:t>年1</w:t>
      </w:r>
      <w:r>
        <w:rPr>
          <w:color w:val="000000"/>
          <w:sz w:val="27"/>
          <w:szCs w:val="27"/>
        </w:rPr>
        <w:t>0</w:t>
      </w:r>
      <w:r>
        <w:rPr>
          <w:rFonts w:hint="eastAsia"/>
          <w:color w:val="000000"/>
          <w:sz w:val="27"/>
          <w:szCs w:val="27"/>
        </w:rPr>
        <w:t>月</w:t>
      </w:r>
      <w:r>
        <w:rPr>
          <w:color w:val="000000"/>
          <w:sz w:val="27"/>
          <w:szCs w:val="27"/>
        </w:rPr>
        <w:t>16</w:t>
      </w:r>
      <w:r>
        <w:rPr>
          <w:rFonts w:hint="eastAsia"/>
          <w:color w:val="000000"/>
          <w:sz w:val="27"/>
          <w:szCs w:val="27"/>
        </w:rPr>
        <w:t>日</w:t>
      </w:r>
    </w:p>
    <w:p>
      <w:pPr>
        <w:pStyle w:val="13"/>
        <w:shd w:val="clear" w:color="auto" w:fill="FFFFFF"/>
        <w:spacing w:before="0" w:beforeAutospacing="0" w:after="150" w:afterAutospacing="0" w:line="405" w:lineRule="atLeast"/>
        <w:ind w:firstLine="480"/>
        <w:jc w:val="right"/>
        <w:rPr>
          <w:color w:val="000000"/>
          <w:sz w:val="27"/>
          <w:szCs w:val="27"/>
        </w:rPr>
        <w:sectPr>
          <w:pgSz w:w="11906" w:h="16838"/>
          <w:pgMar w:top="1440" w:right="1800" w:bottom="1440" w:left="1800" w:header="851" w:footer="992" w:gutter="0"/>
          <w:cols w:space="425" w:num="1"/>
          <w:docGrid w:type="lines" w:linePitch="312" w:charSpace="0"/>
        </w:sectPr>
      </w:pPr>
    </w:p>
    <w:p>
      <w:pPr>
        <w:pStyle w:val="13"/>
        <w:shd w:val="clear" w:color="auto" w:fill="FFFFFF"/>
        <w:spacing w:before="0" w:beforeAutospacing="0" w:after="150" w:afterAutospacing="0" w:line="405" w:lineRule="atLeast"/>
        <w:ind w:firstLine="480"/>
        <w:jc w:val="right"/>
        <w:rPr>
          <w:color w:val="000000"/>
          <w:sz w:val="27"/>
          <w:szCs w:val="27"/>
        </w:rPr>
      </w:pPr>
    </w:p>
    <w:p>
      <w:pPr>
        <w:ind w:firstLine="430"/>
        <w:jc w:val="left"/>
      </w:pPr>
      <w:r>
        <w:rPr>
          <w:rFonts w:hint="eastAsia"/>
        </w:rPr>
        <w:t>附件</w:t>
      </w:r>
    </w:p>
    <w:p>
      <w:pPr>
        <w:ind w:firstLine="430"/>
        <w:jc w:val="center"/>
      </w:pPr>
      <w:r>
        <w:rPr>
          <w:rFonts w:hint="eastAsia"/>
        </w:rPr>
        <w:t>第六届全国中小学实验教学说课活动现场展示案例名单</w:t>
      </w:r>
    </w:p>
    <w:tbl>
      <w:tblPr>
        <w:tblStyle w:val="10"/>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843"/>
        <w:gridCol w:w="2716"/>
        <w:gridCol w:w="828"/>
        <w:gridCol w:w="850"/>
        <w:gridCol w:w="425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序号</w:t>
            </w:r>
          </w:p>
        </w:tc>
        <w:tc>
          <w:tcPr>
            <w:tcW w:w="992"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作者</w:t>
            </w:r>
          </w:p>
        </w:tc>
        <w:tc>
          <w:tcPr>
            <w:tcW w:w="1843"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团队</w:t>
            </w:r>
          </w:p>
        </w:tc>
        <w:tc>
          <w:tcPr>
            <w:tcW w:w="2716"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课题</w:t>
            </w:r>
          </w:p>
        </w:tc>
        <w:tc>
          <w:tcPr>
            <w:tcW w:w="828"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学段</w:t>
            </w:r>
          </w:p>
        </w:tc>
        <w:tc>
          <w:tcPr>
            <w:tcW w:w="850"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学科</w:t>
            </w:r>
          </w:p>
        </w:tc>
        <w:tc>
          <w:tcPr>
            <w:tcW w:w="4253"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工作单位</w:t>
            </w:r>
          </w:p>
        </w:tc>
        <w:tc>
          <w:tcPr>
            <w:tcW w:w="1875" w:type="dxa"/>
            <w:shd w:val="clear" w:color="auto" w:fill="auto"/>
            <w:vAlign w:val="center"/>
          </w:tcPr>
          <w:p>
            <w:pPr>
              <w:widowControl/>
              <w:jc w:val="center"/>
              <w:rPr>
                <w:rFonts w:ascii="仿宋" w:hAnsi="仿宋" w:eastAsia="仿宋" w:cs="Calibri"/>
                <w:b/>
                <w:color w:val="000000"/>
                <w:kern w:val="0"/>
                <w:sz w:val="22"/>
              </w:rPr>
            </w:pPr>
            <w:r>
              <w:rPr>
                <w:rFonts w:hint="eastAsia" w:ascii="仿宋" w:hAnsi="仿宋" w:eastAsia="仿宋" w:cs="Calibri"/>
                <w:b/>
                <w:color w:val="000000"/>
                <w:kern w:val="0"/>
                <w:sz w:val="22"/>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邓新阳</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能量转换科学研究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北京市朝阳区垂杨柳中心小学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蔡旭聪</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万新华、叶见桂</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怎样得到更多的光和热</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深圳市龙岗区布吉街道信义假日名城小学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王丽萍</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日食和月食</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浙江省江山市城南小学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颜涵瑜</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张美华</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比较韧性</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乌鲁木齐市第八十二中学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立</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张士峰、李进起</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能量的控制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邯郸市永年区刘汉乡总校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曹麟光</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徐洪、罗伟杰</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设计与制作——简单智能电路</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佛山市顺德区本原小学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李淑丹</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季节的形成</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自然</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上海市嘉定区马陆小学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方  莹</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地震</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自然</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上海市宝山区和衷小学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丹</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孙新伟</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我的滑轮</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郑州市管城回族区外国语小学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郭洪美</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刘义</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下沉的物体会受到水的浮力吗</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天津市南开区科技实验小学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张金雪</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王国莉、王勇</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神奇的小电动机</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天津市河东区六纬路小学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孟庆福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郭玲、王喜莲</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谁的本领大</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东营市海河小学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冯  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牛保宏</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能量大小与物体运动的关系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山西省长治市城区上南街小学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韩  玉</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贺红晓</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冰融化了</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郑州市中原区郑上路第二小学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张坤鹏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李晓娜、潘海滨</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光与热</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吉林省辽源市实验小学校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郝婷婷</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吴文斌、冯万富</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怎样得到更多的光和热</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鹰潭市余江区第四小学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魏敏菲</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颜色对热的吸收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西安市碑林区铁五小学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杜明康</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侯微微</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巧用自制教具，探究影子的变化特点</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徐州市铜山区黄集实验小学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杨  喆</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光与热</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瑞丽市姐岗小学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何雪薇</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高翔、吴锦福</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玩转小水轮</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厦门第二实验小学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郄  红</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葛一超、杜蓉</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像工程师一样建造塔——亲近正定古塔</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综合实践</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河北省石家庄市东马路小学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庄  重</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为班级绿植设计浇水工具</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综合实践活动</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北京市陈经纶中学嘉铭分校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孙  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金娜、刘阳</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光沿直线传播实验说课</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北京小学广内分校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王淑君</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陶士金、王昌余</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一场百草园的邂逅</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综合实践</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安徽省合肥市五一小学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赖洪兆</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 xml:space="preserve">李想、熊晓辉 </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定滑轮和定滑轮</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福建省龙岩师范附属小学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李盼盼</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怎样得到更多的光和热</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广西南宁市滨湖路小学山语城校区</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红</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李剑</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导体和绝缘体</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广西柳州市北雀路第三小学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宋小南</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迟艳波</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金属的热胀冷缩</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长春东师中信实验学校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29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陆新丽</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光的反射——研究物体的反光</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江苏省无锡市江阴市利港实验小学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侯俊秀</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比较白炽灯与荧光灯哪个效率高</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山西省晋中市太谷县实验小学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吴莉萍</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胡一平、杨凯</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为什么一年有四季</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西昌市第二小学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郑建华</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吴妍</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金属热胀冷缩吗</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杭州长江实验小学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王婷婷</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月相变化</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浙江省温岭市太平小学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裘炯涛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植物心情检测仪</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信息技术</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杭州经济技术开发区听涛小学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樊乃铭</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王国莉、何英</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做框架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S</w:t>
            </w:r>
            <w:r>
              <w:rPr>
                <w:rFonts w:ascii="仿宋" w:hAnsi="仿宋" w:eastAsia="仿宋" w:cs="Calibri"/>
                <w:color w:val="000000"/>
                <w:kern w:val="0"/>
                <w:sz w:val="22"/>
              </w:rPr>
              <w:t>TEM</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天津市河东区实验小学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季光辉</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系列乒乓教具，化解学球之难</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小学</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体育与健康</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北京市密云区第四小学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捷</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欧姆定律——电阻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上海市第三女子初级中学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  兴</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谢泽坤</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定量探究圆周运动向心力的大小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四川省南充高级中学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39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张荟萃</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鸡蛋承受压力试验的改进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通用技术</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陕西省榆林中学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周连鹏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吴礼晨、张士伟</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光电效应的探究与创新</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阜阳市第三中学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姚  洋</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王超、郭长春</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探究液体压强与深度、密度的定量关系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四川省南充高级中学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温  博</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陈森林、林建东</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气体实验定律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晋江市陈埭民族中学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静</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陈剑峰、林萍</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探究影响滑动摩擦力大小的因素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莆田第二中学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孙永跃</w:t>
            </w:r>
          </w:p>
        </w:tc>
        <w:tc>
          <w:tcPr>
            <w:tcW w:w="1843" w:type="dxa"/>
            <w:shd w:val="clear" w:color="auto" w:fill="auto"/>
            <w:vAlign w:val="center"/>
          </w:tcPr>
          <w:p>
            <w:pPr>
              <w:widowControl/>
              <w:jc w:val="left"/>
              <w:rPr>
                <w:rFonts w:ascii="仿宋" w:hAnsi="仿宋" w:eastAsia="仿宋" w:cs="Calibri"/>
                <w:color w:val="FF0000"/>
                <w:kern w:val="0"/>
                <w:sz w:val="22"/>
              </w:rPr>
            </w:pPr>
            <w:r>
              <w:rPr>
                <w:rFonts w:hint="eastAsia" w:ascii="仿宋" w:hAnsi="仿宋" w:eastAsia="仿宋" w:cs="Calibri"/>
                <w:kern w:val="0"/>
                <w:sz w:val="22"/>
              </w:rPr>
              <w:t>穆长林、常识</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用双缝干涉测量光的波长</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郑州市第十一中学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徐忠岳</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动能和动能定理</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浙江省舟山中学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  丽</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磁场对通电导线的作用——安培力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四川省简阳中学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成慧珍</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熊华、刘洋</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可视化视角下的电功率</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深圳市龙岗区实验学校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徐茜茜</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气体压强与流速的关系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台州市书生中学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49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赵  旭</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王福玉</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涡流、电磁阻尼和电磁驱动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绥化市第一中学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陆  洋</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光的双缝干涉实验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上海市市南中学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赵  瑞</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李竞川、高凌浩</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磁生电</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郑州冠军中学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张皓辉</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自制气压计，探究大气压的变化</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云南省昆明市第十中学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李永仕</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探究功和速度变化的关系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云南省安宁市安宁中学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童</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 xml:space="preserve">杨净、杨欣 </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安全用电——触电事故演示仪器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石家庄第十七中学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优</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谭华玲、潘富成</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外力作用下的振动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广西南宁沛鸿民族中学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齐红棉</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王振红</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磁感应强度</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河北省石家庄市第十八中学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马丽坤</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 xml:space="preserve">何少荣 </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几种典型圆周运动模型的实验探究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宁夏吴忠市吴忠高级中学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伟</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看得见的眼睛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新疆维吾尔自治区哈密市第四中学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59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左  欣</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金秀梅、赵红杰</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交变电流</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沈阳市第120中学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周  新</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钟以全</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杠杆——探究杠杆的平衡条件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桑植县澧源中学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徐文治</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丰七星</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机械效率</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自贡市蜀光绿盛实验学校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赵克峰</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张桂欣、封正礼</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激光通信</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贵州省六盘水盘州市第十中学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赵子莹</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流体压强与流速的关系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洛阳市第五十六中学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朱丽珺</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探究影响结构强度的可能因素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通用技术</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肥东圣泉中学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坤</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声波干涉实验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山东淄博实验中学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曲胜艳</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谭晓春、祝云峰</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光的偏振</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东北师大附中净月实验学校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刘蕊清</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光的折射</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福安市溪潭中学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李明盈</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陈昌伟</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探究杠杆的平衡条件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天津市西青区杨柳青第二中学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69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郭浩佳</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探究光的反射定律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科学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浙江省衢州华茂外国语学校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迟  蕊</w:t>
            </w:r>
          </w:p>
        </w:tc>
        <w:tc>
          <w:tcPr>
            <w:tcW w:w="1843" w:type="dxa"/>
            <w:shd w:val="clear" w:color="auto" w:fill="auto"/>
            <w:vAlign w:val="center"/>
          </w:tcPr>
          <w:p>
            <w:pPr>
              <w:widowControl/>
              <w:jc w:val="left"/>
              <w:rPr>
                <w:rFonts w:ascii="仿宋" w:hAnsi="仿宋" w:eastAsia="仿宋" w:cs="Calibri"/>
                <w:kern w:val="0"/>
                <w:sz w:val="22"/>
              </w:rPr>
            </w:pPr>
            <w:r>
              <w:rPr>
                <w:rFonts w:hint="eastAsia" w:ascii="仿宋" w:hAnsi="仿宋" w:eastAsia="仿宋" w:cs="Calibri"/>
                <w:kern w:val="0"/>
                <w:sz w:val="22"/>
              </w:rPr>
              <w:t>岳云霞、孟献军</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LED创意灯牌——串并联电路的设计与制作</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劳动技术</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北京师范大学附属实验中学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涛</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王伟朋、田涛</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结构与强度</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通用技术</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天津市耀华嘉诚国际中学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薛治国</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探究声音产生与传播的条件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西藏自治区曲水县中学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魏渊峰</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薛爽</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大气压强——马德堡半球实验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石嘴山市第四中学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李建明</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邱敏</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探究熔化和凝固的特点</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江西育华学校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罗发海</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探究静摩擦力大小的影响因素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宁夏六盘山高级中学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王晴晴</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高立</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认识浮力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安徽省合肥市第四十五中学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超</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流体压强与流速关系</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徐州市撷秀初级中学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支  磊</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丁晓雯、蔡晓</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向心力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南昌三中</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79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鞠晨晨</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库仑定律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北京市大兴区第一中学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李永兰</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单摆精准验证最低点向心力表达式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青海师范大学附属第二中学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青海省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  鹤</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做功改变内能</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北京市陈经纶中学保利分校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周  曼</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邓放明、马顺存</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胡克定律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湖南师范大学附属中学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岚</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验证机械能守恒定律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物理</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德清县高级中学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陈碌涛</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高珊、黄绍维</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铜与浓硫酸反应实验装置的改进及现象的探究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湖北省襄阳五中</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乙炔的化学性质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拉姆次仁</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谭华</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盐类的水解</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拉萨那曲高级中学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殷  奇</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氯气与水的反应的数字化实验，研究化学平衡状态</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湖北黄陂一中盘龙校区</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肖燕莉</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骆志森、苏国树</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镁燃烧实验的拓展与创新</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福建省泉州第五中学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89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方  敏</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多角度探究石蜡油的催化裂化</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贵州省遵义市第一中学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  鑫</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数字技术对钢铁吸氧腐蚀的实验探究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哈尔滨市第九中学校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闻  昊</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铝单质的化学性质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上海市格致中学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静</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刘瑶、李嘉欣</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铁的重要化合物</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石家庄市第一中学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徐文娟</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色彩缤纷的氨气黑枸杞喷泉实验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宁夏六盘山高级中学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耿  琼</w:t>
            </w:r>
          </w:p>
        </w:tc>
        <w:tc>
          <w:tcPr>
            <w:tcW w:w="1843" w:type="dxa"/>
            <w:shd w:val="clear" w:color="auto" w:fill="auto"/>
            <w:vAlign w:val="center"/>
          </w:tcPr>
          <w:p>
            <w:pPr>
              <w:widowControl/>
              <w:jc w:val="left"/>
              <w:rPr>
                <w:rFonts w:ascii="仿宋" w:hAnsi="仿宋" w:eastAsia="仿宋" w:cs="Calibri"/>
                <w:color w:val="FF0000"/>
                <w:kern w:val="0"/>
                <w:sz w:val="22"/>
              </w:rPr>
            </w:pPr>
            <w:r>
              <w:rPr>
                <w:rFonts w:hint="eastAsia" w:ascii="仿宋" w:hAnsi="仿宋" w:eastAsia="仿宋" w:cs="Calibri"/>
                <w:kern w:val="0"/>
                <w:sz w:val="22"/>
              </w:rPr>
              <w:t>黄鹏亮、刘荣</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制备乙酸乙酯的实验创新</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新疆伊宁市第三中学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新疆维吾尔自治区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万海涛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鱼浮灵主要成分的实验探究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STEM</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上海师范大学附属中学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靳艳艳</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董启岭、聂秉元</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浓硫酸的三大特性</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邯郸市教育科学研究所</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任竞昕</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二氧化碳与氢氧化钠的反应</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长安区第一民办中学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康  宏</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徐九奎、张士峰</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微观之旅——分子和原子</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石家庄市第二十八中学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99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刘文英</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研究性学习——探究二氧化碳和氢氧化钠的反应</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马  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物质的溶解度</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上海市西郊学校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白云文</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张亚芳</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水的电解实验改进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山西大学附属中学校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振</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张明月、欧昌友</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金属的化学性质——金属活动性顺序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厦门大学附属实验中学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陈美威</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探究粉尘爆炸实验的影响因素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广州市中山大学附属中学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杨永俊</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黄雪花、张馨匀</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基于项目式学习的实验教学——二氧化碳与氢氧化钠反应的可视化研究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成都石室中学初中学校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旭</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常用碱溶液与CO2反应的再探究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郑州龙门实验学校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邝建新</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胡建英、游林兵</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对蜡烛及其燃烧的探究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湖南省临武县第三中学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慈洁琳</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董优华</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探究酸和碱的中和反应</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芜湖市第二十九中学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沈郁娟</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创设打火机实验，开展分子教学</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苏州学府中学校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109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叶红艳</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对蜡烛燃烧的再探究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重庆复旦中学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李卓莉</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樊勃生、薛永清</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勇敢探索，</w:t>
            </w:r>
            <w:r>
              <w:rPr>
                <w:rFonts w:ascii="仿宋" w:hAnsi="仿宋" w:eastAsia="仿宋" w:cs="Calibri"/>
                <w:color w:val="000000"/>
                <w:kern w:val="0"/>
                <w:sz w:val="22"/>
              </w:rPr>
              <w:t>气质养成——</w:t>
            </w:r>
            <w:r>
              <w:rPr>
                <w:rFonts w:hint="eastAsia" w:ascii="仿宋" w:hAnsi="仿宋" w:eastAsia="仿宋" w:cs="Calibri"/>
                <w:color w:val="000000"/>
                <w:kern w:val="0"/>
                <w:sz w:val="22"/>
              </w:rPr>
              <w:t>测定空气中氧气含量的实验教学</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山东省济南实验初级中学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秦  婕</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章乔石、艾进达</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实验探究三重境界——碱的化学性质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六约学校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杜  月</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英华、张满利</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对蜡烛及其燃烧的探究实验改进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天津市滨海新区汉沽第三中学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静</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二氧化碳性质探究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河北保定市第一中学分校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刘洪宝</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李娟、郑健</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氢气爆炸实验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大连经济技术开发区红星海学校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蒋  娟</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金属与酸的反应</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四川省邻水金鼎实验学校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李秀梅</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分子和原子</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讷河市拉哈镇中心学校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黑龙江省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樊爱玲</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刘建敏</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采用“串联实验装置”，构建立体化“思维导图”——以CO2的制取、除杂、性质拓展及喷泉实验为例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昆明市第十中学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杨  敏</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再探究空气中氧气的体积含量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武汉市卓刀泉中学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119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冯  雯</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英华、邱阳</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手持技术在高三元素化合物复习课中的应用——以碳酸钠、碳酸氢钠为例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金程程</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碳酸钠与盐酸分步反应的创新实验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浙江省温州市第八高级中学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李雪军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实验室模拟空气吹脱装置</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北京汇文中学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段云博</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铝热反应实验创新设计</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太原市五育中学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  璐</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探究氯气性质之氧化性实验改进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临潼中学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唐光明</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氮的氧化物性质实验改进</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四川省南充高级中学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杨青山</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叶漫、蒋欣恬</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氨气、氯化氢双喷泉实验的组合设计</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贵州省贵阳乐湾国际实验学校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马雄雄</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气体摩尔体积</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上海市西南位育中学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刘宇莹</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探究氢氧化亚铁的制备</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内蒙古阿拉善左旗高级中学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江秀清</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李玉炫</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验证硝酸根离子在酸性条件下的氧化性——采用带有制备保护气的一体化气体发生器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福建省厦门第一中学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129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陈荣静</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乙醇燃料电池原理的实验探究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江苏省金陵中学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伏珍珍</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程斌斌</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溶解与乳化</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化学</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肃南裕固族自治县第一中学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甘肃省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周琳娜</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李丽洁、刘轶茜</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初中生探究影响光合作用的因素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石家庄市第十中学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王明华</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动物的运动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西安交通大学附属中学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刘海霞</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观察植物叶气孔的结构与分布</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南通市通州区平潮实验初级中学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涂  敏</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呼吸运动模型试验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四川省自贡市汇东实验学校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四川省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顾凯利</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何萍</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光照条件对黄粉虫幼虫分布的影响</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北京师范大学厦门海沧附属学校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都  娟</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杜玉坤</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测定花生种子中的能量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濮阳市第七中学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薛海芬</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张莉、张颖</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光合作用原理在农业生产上的应用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营口实验学校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甘静莎</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吴东文、曾哲</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绿色植物的呼吸作用</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南宁市第三十七中学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广西壮族自治区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139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吴  宁</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自制分光光度计检测光合色素吸收光谱</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北京市第三十五中学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陆兴亮</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基于大数据下“性状分离比模拟”实验装置的改进与创新</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贵阳市第一中学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陶洁敏</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探究环境因素对光合作用的影响</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蚌埠第二中学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安徽省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吴  谦</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胚胎工程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浙江省杭州学军中学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赵  玥</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叶绿体中色素的提取、分离和比较</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复旦大学附属中学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侯文慧</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一次性筷子与可循环餐筷表面微生物的分离与计数</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呼和浩特市第一中学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内蒙古自治区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  聪</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探究酵母菌细胞呼吸的“3+X”</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山东省桓台第一中学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王璐瑶</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基于STEM理念的酵母菌呼吸作用方式的改进与探究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华南师范大学附属中学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月</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郭惠敏</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土壤中小动物类群丰富度的研究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天津市青光中学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  勇</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杨振、王健</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不同环境污染条件下水生生物多样性的调查研究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天津市南开中学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149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  培</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王丽娴</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减数分裂的观察与比较</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郑州市第二中学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薛  姣</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探究生态系统的稳定性</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西安市第二十六中学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陕西省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刘芳敏</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探究影响光合作用的因素</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上海市曹杨第二中学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刘爱萍</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杜月兰</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探究影响酶活性的条件——pH值</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宁夏吴忠市回民中学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宁夏回族自治区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孙健耕</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吕梅、孙艺</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探究呼吸作用实验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天津海河教育园区南开学校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万小荣</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人体对信息的感知——眼球成像近视远视成因及矫正</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江苏省泰州市九龙实验学校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吴芳丹</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叶佳琪</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探究二氧化碳是光合作用的必需原料</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宜春市宜阳学校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张南南</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校园中的野生植物</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上海市虹桥中学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上海市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黄树荣</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血液循环过程中血液的变化</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永州市德雅学校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蔡乃杰</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黄青</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模拟保护色的形成过程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海南省文昌中学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159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王盈盈</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刘彩虹</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创设实验环境，探究家鸽的双重呼吸</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山东省潍坊市高新技术产业开发区东明学校</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山东省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朱文广</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周萌、马小赞</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绿色植物与生物圈的水循环</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河南省实验中学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161</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徐莹莹</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李丽洁、尹韶林</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质疑、实践、创新——不同水质对种子萌发影响的研究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综合实践</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河北省石家庄市第四十一中学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162</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肖林军</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眼球成像的演示实验</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中山市中山纪念中学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广东省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163</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叶克姣</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探究酵母菌细胞呼吸的方式</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w:t>
            </w:r>
            <w:bookmarkStart w:id="0" w:name="_GoBack"/>
            <w:bookmarkEnd w:id="0"/>
            <w:r>
              <w:rPr>
                <w:rFonts w:hint="eastAsia" w:ascii="仿宋" w:hAnsi="仿宋" w:eastAsia="仿宋" w:cs="Calibri"/>
                <w:color w:val="000000"/>
                <w:kern w:val="0"/>
                <w:sz w:val="22"/>
              </w:rPr>
              <w:t>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贵州省遵义市南白中学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贵州省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164</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张伟健</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α-淀粉酶的固定化及淀粉水解作用的检测</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温州市第八高级中学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165</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单柳旭</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黄斌</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观察根尖分生组织细胞的有丝分裂</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海门市第一中学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江苏省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166</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江  晶</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杨梅</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四种植物对不同水体中氮去除效果的探究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武汉市第二十三中学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湖北省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167</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陈玉梅</w:t>
            </w:r>
          </w:p>
        </w:tc>
        <w:tc>
          <w:tcPr>
            <w:tcW w:w="1843" w:type="dxa"/>
            <w:shd w:val="clear" w:color="auto" w:fill="auto"/>
            <w:vAlign w:val="center"/>
          </w:tcPr>
          <w:p>
            <w:pPr>
              <w:widowControl/>
              <w:jc w:val="left"/>
              <w:rPr>
                <w:rFonts w:ascii="仿宋" w:hAnsi="仿宋" w:eastAsia="仿宋" w:cs="Calibri"/>
                <w:color w:val="000000"/>
                <w:kern w:val="0"/>
                <w:sz w:val="22"/>
              </w:rPr>
            </w:pP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土壤中小动物类群丰富度的研究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昆明市第八中学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云南省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168</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王俊明</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李庆媛、管静雯</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探究温度对果胶酶活性的影响</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赣州中学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江西省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169</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高悦龙</w:t>
            </w:r>
          </w:p>
        </w:tc>
        <w:tc>
          <w:tcPr>
            <w:tcW w:w="184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裴柳、吴子强</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探究酵母菌细胞呼吸的方式实验改进与探究</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高中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生物</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石家庄市第一中学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河北省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4"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170</w:t>
            </w:r>
          </w:p>
        </w:tc>
        <w:tc>
          <w:tcPr>
            <w:tcW w:w="992"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张立超</w:t>
            </w:r>
          </w:p>
        </w:tc>
        <w:tc>
          <w:tcPr>
            <w:tcW w:w="1843" w:type="dxa"/>
            <w:shd w:val="clear" w:color="auto" w:fill="auto"/>
            <w:vAlign w:val="center"/>
          </w:tcPr>
          <w:p>
            <w:pPr>
              <w:widowControl/>
              <w:jc w:val="left"/>
              <w:rPr>
                <w:rFonts w:ascii="仿宋" w:hAnsi="仿宋" w:eastAsia="仿宋" w:cs="Calibri"/>
                <w:color w:val="000000"/>
                <w:kern w:val="0"/>
                <w:sz w:val="22"/>
              </w:rPr>
            </w:pPr>
            <w:r>
              <w:rPr>
                <w:rFonts w:ascii="仿宋" w:hAnsi="仿宋" w:eastAsia="仿宋" w:cs="Calibri"/>
                <w:color w:val="000000"/>
                <w:kern w:val="0"/>
                <w:sz w:val="22"/>
              </w:rPr>
              <w:t>杨蕤婷</w:t>
            </w:r>
          </w:p>
        </w:tc>
        <w:tc>
          <w:tcPr>
            <w:tcW w:w="2716"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生命之杯</w:t>
            </w:r>
          </w:p>
        </w:tc>
        <w:tc>
          <w:tcPr>
            <w:tcW w:w="828"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初中</w:t>
            </w:r>
          </w:p>
        </w:tc>
        <w:tc>
          <w:tcPr>
            <w:tcW w:w="850" w:type="dxa"/>
            <w:shd w:val="clear" w:color="auto" w:fill="auto"/>
            <w:vAlign w:val="center"/>
          </w:tcPr>
          <w:p>
            <w:pPr>
              <w:widowControl/>
              <w:jc w:val="center"/>
              <w:rPr>
                <w:rFonts w:ascii="仿宋" w:hAnsi="仿宋" w:eastAsia="仿宋" w:cs="Calibri"/>
                <w:color w:val="000000"/>
                <w:kern w:val="0"/>
                <w:sz w:val="22"/>
              </w:rPr>
            </w:pPr>
            <w:r>
              <w:rPr>
                <w:rFonts w:hint="eastAsia" w:ascii="仿宋" w:hAnsi="仿宋" w:eastAsia="仿宋" w:cs="Calibri"/>
                <w:color w:val="000000"/>
                <w:kern w:val="0"/>
                <w:sz w:val="22"/>
              </w:rPr>
              <w:t>音乐</w:t>
            </w:r>
          </w:p>
        </w:tc>
        <w:tc>
          <w:tcPr>
            <w:tcW w:w="4253"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内蒙古鄂尔多斯市康巴什区第一中学</w:t>
            </w:r>
          </w:p>
        </w:tc>
        <w:tc>
          <w:tcPr>
            <w:tcW w:w="1875" w:type="dxa"/>
            <w:shd w:val="clear" w:color="auto" w:fill="auto"/>
            <w:vAlign w:val="center"/>
          </w:tcPr>
          <w:p>
            <w:pPr>
              <w:widowControl/>
              <w:jc w:val="left"/>
              <w:rPr>
                <w:rFonts w:ascii="仿宋" w:hAnsi="仿宋" w:eastAsia="仿宋" w:cs="Calibri"/>
                <w:color w:val="000000"/>
                <w:kern w:val="0"/>
                <w:sz w:val="22"/>
              </w:rPr>
            </w:pPr>
            <w:r>
              <w:rPr>
                <w:rFonts w:hint="eastAsia" w:ascii="仿宋" w:hAnsi="仿宋" w:eastAsia="仿宋" w:cs="Calibri"/>
                <w:color w:val="000000"/>
                <w:kern w:val="0"/>
                <w:sz w:val="22"/>
              </w:rPr>
              <w:t>内蒙古自治区</w:t>
            </w:r>
          </w:p>
        </w:tc>
      </w:tr>
    </w:tbl>
    <w:p>
      <w:pPr>
        <w:ind w:firstLine="430"/>
        <w:jc w:val="left"/>
      </w:pPr>
    </w:p>
    <w:p>
      <w:pPr>
        <w:widowControl/>
        <w:jc w:val="left"/>
        <w:rPr>
          <w:rFonts w:ascii="宋体" w:hAnsi="宋体" w:eastAsia="宋体" w:cs="宋体"/>
          <w:color w:val="000000"/>
          <w:kern w:val="0"/>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4484"/>
    <w:rsid w:val="00014C9E"/>
    <w:rsid w:val="0002630F"/>
    <w:rsid w:val="0005200B"/>
    <w:rsid w:val="000521F6"/>
    <w:rsid w:val="000C5BB4"/>
    <w:rsid w:val="00113A9D"/>
    <w:rsid w:val="00193AA3"/>
    <w:rsid w:val="001C10B2"/>
    <w:rsid w:val="001E486F"/>
    <w:rsid w:val="00215D6B"/>
    <w:rsid w:val="002A1674"/>
    <w:rsid w:val="0031631B"/>
    <w:rsid w:val="004410BE"/>
    <w:rsid w:val="00441618"/>
    <w:rsid w:val="00463A4E"/>
    <w:rsid w:val="004948A5"/>
    <w:rsid w:val="004C4BC2"/>
    <w:rsid w:val="004D6216"/>
    <w:rsid w:val="0050546C"/>
    <w:rsid w:val="00507900"/>
    <w:rsid w:val="005A57E1"/>
    <w:rsid w:val="005E7C14"/>
    <w:rsid w:val="00607A64"/>
    <w:rsid w:val="0061222D"/>
    <w:rsid w:val="006266A8"/>
    <w:rsid w:val="006879C7"/>
    <w:rsid w:val="007046A2"/>
    <w:rsid w:val="007474FF"/>
    <w:rsid w:val="007F1CFD"/>
    <w:rsid w:val="008167EF"/>
    <w:rsid w:val="008571F0"/>
    <w:rsid w:val="00883D93"/>
    <w:rsid w:val="0089460A"/>
    <w:rsid w:val="008A13FB"/>
    <w:rsid w:val="008E384D"/>
    <w:rsid w:val="00946F51"/>
    <w:rsid w:val="00A17480"/>
    <w:rsid w:val="00AE412F"/>
    <w:rsid w:val="00BB4D26"/>
    <w:rsid w:val="00BF365F"/>
    <w:rsid w:val="00C2369B"/>
    <w:rsid w:val="00C330DF"/>
    <w:rsid w:val="00C414DC"/>
    <w:rsid w:val="00C80DA5"/>
    <w:rsid w:val="00CA28BE"/>
    <w:rsid w:val="00CC7FDA"/>
    <w:rsid w:val="00D14005"/>
    <w:rsid w:val="00D75590"/>
    <w:rsid w:val="00D86D3C"/>
    <w:rsid w:val="00DD4484"/>
    <w:rsid w:val="00EC2425"/>
    <w:rsid w:val="00FA44EB"/>
    <w:rsid w:val="00FE1E50"/>
    <w:rsid w:val="334D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uiPriority w:val="99"/>
    <w:rPr>
      <w:color w:val="0000FF"/>
      <w:u w:val="single"/>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字符"/>
    <w:basedOn w:val="8"/>
    <w:link w:val="2"/>
    <w:uiPriority w:val="9"/>
    <w:rPr>
      <w:rFonts w:ascii="宋体" w:hAnsi="宋体" w:eastAsia="宋体" w:cs="宋体"/>
      <w:b/>
      <w:bCs/>
      <w:kern w:val="36"/>
      <w:sz w:val="48"/>
      <w:szCs w:val="48"/>
    </w:rPr>
  </w:style>
  <w:style w:type="paragraph" w:customStyle="1" w:styleId="13">
    <w:name w:val="p_righ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字符"/>
    <w:basedOn w:val="8"/>
    <w:link w:val="6"/>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日期 字符"/>
    <w:basedOn w:val="8"/>
    <w:link w:val="3"/>
    <w:semiHidden/>
    <w:qFormat/>
    <w:uiPriority w:val="99"/>
  </w:style>
  <w:style w:type="character" w:customStyle="1" w:styleId="17">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1248</Words>
  <Characters>7114</Characters>
  <Lines>59</Lines>
  <Paragraphs>16</Paragraphs>
  <TotalTime>24</TotalTime>
  <ScaleCrop>false</ScaleCrop>
  <LinksUpToDate>false</LinksUpToDate>
  <CharactersWithSpaces>8346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2018-10-15T07:37:00Z</dcterms:created>
  <dc:creator>113658085@qq.com</dc:creator>
  <cp:lastModifiedBy>sunny</cp:lastModifiedBy>
  <cp:lastPrinted>2018-10-15T02:51:00Z</cp:lastPrinted>
  <dcterms:modified xsi:type="dcterms:W3CDTF">2018-10-16T08:08:30Z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